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C577" w14:textId="2DE7B94D" w:rsidR="00D11EB6" w:rsidRPr="0077424E" w:rsidRDefault="0077424E" w:rsidP="00D11EB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Art of Ancient </w:t>
      </w:r>
      <w:r w:rsidR="00D11EB6" w:rsidRPr="0077424E">
        <w:rPr>
          <w:rFonts w:ascii="Arial" w:hAnsi="Arial" w:cs="Arial"/>
          <w:b/>
          <w:sz w:val="36"/>
          <w:szCs w:val="36"/>
        </w:rPr>
        <w:t>Egypt</w:t>
      </w:r>
    </w:p>
    <w:p w14:paraId="64FF12D0" w14:textId="77777777" w:rsidR="00D11EB6" w:rsidRPr="0077424E" w:rsidRDefault="00D11EB6" w:rsidP="00D11EB6">
      <w:pPr>
        <w:jc w:val="center"/>
        <w:rPr>
          <w:rFonts w:ascii="Arial" w:hAnsi="Arial" w:cs="Arial"/>
        </w:rPr>
      </w:pPr>
      <w:r w:rsidRPr="0077424E">
        <w:rPr>
          <w:rFonts w:ascii="Arial" w:hAnsi="Arial" w:cs="Arial"/>
          <w:b/>
        </w:rPr>
        <w:t>HANDS ON PROJECT -  Supply List</w:t>
      </w:r>
    </w:p>
    <w:p w14:paraId="28819254" w14:textId="21C47832" w:rsidR="00D11EB6" w:rsidRPr="0077424E" w:rsidRDefault="00D11EB6" w:rsidP="00D11EB6">
      <w:pPr>
        <w:ind w:left="720" w:hanging="360"/>
        <w:jc w:val="center"/>
        <w:rPr>
          <w:rFonts w:ascii="Arial" w:hAnsi="Arial" w:cs="Arial"/>
          <w:b/>
        </w:rPr>
      </w:pPr>
    </w:p>
    <w:p w14:paraId="52CCA947" w14:textId="03378273" w:rsidR="0077424E" w:rsidRPr="0077424E" w:rsidRDefault="00D11EB6" w:rsidP="0077424E">
      <w:pPr>
        <w:ind w:left="720" w:hanging="360"/>
        <w:rPr>
          <w:rFonts w:ascii="Arial" w:hAnsi="Arial" w:cs="Arial"/>
          <w:b/>
          <w:bCs/>
          <w:iCs/>
        </w:rPr>
      </w:pPr>
      <w:r w:rsidRPr="0077424E">
        <w:rPr>
          <w:rFonts w:ascii="Arial" w:hAnsi="Arial" w:cs="Arial"/>
          <w:b/>
          <w:bCs/>
        </w:rPr>
        <w:t>Materials</w:t>
      </w:r>
      <w:r w:rsidR="0077424E" w:rsidRPr="0077424E">
        <w:rPr>
          <w:rFonts w:ascii="Arial" w:hAnsi="Arial" w:cs="Arial"/>
          <w:b/>
          <w:bCs/>
        </w:rPr>
        <w:t xml:space="preserve">, </w:t>
      </w:r>
      <w:r w:rsidRPr="0077424E">
        <w:rPr>
          <w:rFonts w:ascii="Arial" w:hAnsi="Arial" w:cs="Arial"/>
          <w:b/>
          <w:bCs/>
          <w:iCs/>
        </w:rPr>
        <w:t>One for each student</w:t>
      </w:r>
      <w:r w:rsidR="0077424E" w:rsidRPr="0077424E">
        <w:rPr>
          <w:rFonts w:ascii="Arial" w:hAnsi="Arial" w:cs="Arial"/>
          <w:b/>
          <w:bCs/>
          <w:iCs/>
        </w:rPr>
        <w:t>:</w:t>
      </w:r>
    </w:p>
    <w:p w14:paraId="2754ABDB" w14:textId="77777777" w:rsidR="0077424E" w:rsidRPr="0077424E" w:rsidRDefault="0077424E" w:rsidP="0077424E">
      <w:pPr>
        <w:ind w:left="720" w:hanging="360"/>
        <w:rPr>
          <w:rFonts w:ascii="Arial" w:hAnsi="Arial" w:cs="Arial"/>
          <w:b/>
          <w:bCs/>
          <w:iCs/>
        </w:rPr>
      </w:pPr>
    </w:p>
    <w:p w14:paraId="23B3BB60" w14:textId="7FB393EC" w:rsidR="0077424E" w:rsidRPr="0077424E" w:rsidRDefault="0077424E" w:rsidP="0077424E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i/>
        </w:rPr>
      </w:pPr>
      <w:r w:rsidRPr="0077424E">
        <w:rPr>
          <w:rFonts w:ascii="Arial" w:hAnsi="Arial" w:cs="Arial"/>
          <w:i/>
        </w:rPr>
        <w:t>Part 1: Hieroglyph Translation</w:t>
      </w:r>
    </w:p>
    <w:p w14:paraId="273EC89C" w14:textId="76160DEB" w:rsidR="0077424E" w:rsidRPr="0077424E" w:rsidRDefault="0077424E" w:rsidP="0077424E">
      <w:pPr>
        <w:pStyle w:val="ListParagraph"/>
        <w:numPr>
          <w:ilvl w:val="0"/>
          <w:numId w:val="7"/>
        </w:numPr>
        <w:ind w:left="1260"/>
        <w:rPr>
          <w:rFonts w:ascii="Arial" w:hAnsi="Arial" w:cs="Arial"/>
          <w:iCs/>
        </w:rPr>
      </w:pPr>
      <w:r w:rsidRPr="0077424E">
        <w:rPr>
          <w:rFonts w:ascii="Arial" w:hAnsi="Arial" w:cs="Arial"/>
          <w:iCs/>
        </w:rPr>
        <w:t>Worksheet: “</w:t>
      </w:r>
      <w:r w:rsidRPr="0077424E">
        <w:rPr>
          <w:rFonts w:ascii="Arial" w:hAnsi="Arial" w:cs="Arial"/>
          <w:iCs/>
        </w:rPr>
        <w:t>Translate Your Name to Hieroglyphics</w:t>
      </w:r>
      <w:r w:rsidRPr="0077424E">
        <w:rPr>
          <w:rFonts w:ascii="Arial" w:hAnsi="Arial" w:cs="Arial"/>
          <w:iCs/>
        </w:rPr>
        <w:t>”</w:t>
      </w:r>
    </w:p>
    <w:p w14:paraId="55C0E4B2" w14:textId="7651C47A" w:rsidR="0077424E" w:rsidRPr="0077424E" w:rsidRDefault="0077424E" w:rsidP="0077424E">
      <w:pPr>
        <w:pStyle w:val="ListParagraph"/>
        <w:numPr>
          <w:ilvl w:val="0"/>
          <w:numId w:val="7"/>
        </w:numPr>
        <w:ind w:left="1260"/>
        <w:rPr>
          <w:rFonts w:ascii="Arial" w:hAnsi="Arial" w:cs="Arial"/>
          <w:iCs/>
        </w:rPr>
      </w:pPr>
      <w:r w:rsidRPr="0077424E">
        <w:rPr>
          <w:rFonts w:ascii="Arial" w:hAnsi="Arial" w:cs="Arial"/>
          <w:iCs/>
        </w:rPr>
        <w:t>Handout: “Hieroglyph Alphabet Chart”</w:t>
      </w:r>
    </w:p>
    <w:p w14:paraId="39EB66F2" w14:textId="77777777" w:rsidR="0077424E" w:rsidRPr="0077424E" w:rsidRDefault="0077424E" w:rsidP="0077424E">
      <w:pPr>
        <w:pStyle w:val="ListParagraph"/>
        <w:ind w:left="1080"/>
        <w:rPr>
          <w:rFonts w:ascii="Arial" w:hAnsi="Arial" w:cs="Arial"/>
          <w:i/>
        </w:rPr>
      </w:pPr>
    </w:p>
    <w:p w14:paraId="6A8F076A" w14:textId="7A634459" w:rsidR="0077424E" w:rsidRPr="0077424E" w:rsidRDefault="0077424E" w:rsidP="0077424E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i/>
        </w:rPr>
      </w:pPr>
      <w:r w:rsidRPr="0077424E">
        <w:rPr>
          <w:rFonts w:ascii="Arial" w:hAnsi="Arial" w:cs="Arial"/>
          <w:i/>
        </w:rPr>
        <w:t>Part 2: Portrait Drawing of God, Goddess or Royal</w:t>
      </w:r>
    </w:p>
    <w:p w14:paraId="1DB3B4F5" w14:textId="7F85A22E" w:rsidR="00D11EB6" w:rsidRPr="0077424E" w:rsidRDefault="0077424E" w:rsidP="0077424E">
      <w:pPr>
        <w:pStyle w:val="ListParagraph"/>
        <w:numPr>
          <w:ilvl w:val="0"/>
          <w:numId w:val="9"/>
        </w:numPr>
        <w:ind w:left="1260"/>
        <w:rPr>
          <w:rFonts w:ascii="Arial" w:hAnsi="Arial" w:cs="Arial"/>
          <w:iCs/>
        </w:rPr>
      </w:pPr>
      <w:r w:rsidRPr="0077424E">
        <w:rPr>
          <w:rFonts w:ascii="Arial" w:hAnsi="Arial" w:cs="Arial"/>
          <w:iCs/>
        </w:rPr>
        <w:t xml:space="preserve">Kraft paper with </w:t>
      </w:r>
      <w:r w:rsidR="0067468F">
        <w:rPr>
          <w:rFonts w:ascii="Arial" w:hAnsi="Arial" w:cs="Arial"/>
          <w:iCs/>
        </w:rPr>
        <w:t xml:space="preserve">Portrait/Cartouche </w:t>
      </w:r>
      <w:r w:rsidRPr="0077424E">
        <w:rPr>
          <w:rFonts w:ascii="Arial" w:hAnsi="Arial" w:cs="Arial"/>
          <w:iCs/>
        </w:rPr>
        <w:t>template copied onto it</w:t>
      </w:r>
      <w:r w:rsidR="0067468F">
        <w:rPr>
          <w:rFonts w:ascii="Arial" w:hAnsi="Arial" w:cs="Arial"/>
          <w:iCs/>
        </w:rPr>
        <w:t xml:space="preserve">; </w:t>
      </w:r>
      <w:r w:rsidRPr="0077424E">
        <w:rPr>
          <w:rFonts w:ascii="Arial" w:hAnsi="Arial" w:cs="Arial"/>
          <w:iCs/>
        </w:rPr>
        <w:t>5.5’ H x 4.25’ W</w:t>
      </w:r>
      <w:r w:rsidR="0067468F">
        <w:rPr>
          <w:rFonts w:ascii="Arial" w:hAnsi="Arial" w:cs="Arial"/>
          <w:iCs/>
        </w:rPr>
        <w:t xml:space="preserve">. </w:t>
      </w:r>
      <w:r w:rsidR="0067468F" w:rsidRPr="0067468F">
        <w:rPr>
          <w:rFonts w:ascii="Arial" w:hAnsi="Arial" w:cs="Arial"/>
          <w:i/>
        </w:rPr>
        <w:t>(Printed 8.5 x 11 papers have two templates; cut</w:t>
      </w:r>
      <w:r w:rsidR="0067468F">
        <w:rPr>
          <w:rFonts w:ascii="Arial" w:hAnsi="Arial" w:cs="Arial"/>
          <w:i/>
        </w:rPr>
        <w:t xml:space="preserve"> papers</w:t>
      </w:r>
      <w:r w:rsidR="0067468F" w:rsidRPr="0067468F">
        <w:rPr>
          <w:rFonts w:ascii="Arial" w:hAnsi="Arial" w:cs="Arial"/>
          <w:i/>
        </w:rPr>
        <w:t xml:space="preserve"> in half)</w:t>
      </w:r>
    </w:p>
    <w:p w14:paraId="1231D06E" w14:textId="4B95DB3F" w:rsidR="00D11EB6" w:rsidRPr="0077424E" w:rsidRDefault="00D11EB6" w:rsidP="0077424E">
      <w:pPr>
        <w:pStyle w:val="ListParagraph"/>
        <w:numPr>
          <w:ilvl w:val="0"/>
          <w:numId w:val="9"/>
        </w:numPr>
        <w:ind w:left="1260"/>
        <w:rPr>
          <w:rFonts w:ascii="Arial" w:hAnsi="Arial" w:cs="Arial"/>
          <w:iCs/>
        </w:rPr>
      </w:pPr>
      <w:r w:rsidRPr="0077424E">
        <w:rPr>
          <w:rFonts w:ascii="Arial" w:hAnsi="Arial" w:cs="Arial"/>
          <w:iCs/>
        </w:rPr>
        <w:t>#2 pencil</w:t>
      </w:r>
    </w:p>
    <w:p w14:paraId="1C15D2FF" w14:textId="77777777" w:rsidR="00D11EB6" w:rsidRPr="0077424E" w:rsidRDefault="00D11EB6" w:rsidP="0077424E">
      <w:pPr>
        <w:pStyle w:val="ListParagraph"/>
        <w:numPr>
          <w:ilvl w:val="0"/>
          <w:numId w:val="9"/>
        </w:numPr>
        <w:ind w:left="1260"/>
        <w:rPr>
          <w:rFonts w:ascii="Arial" w:hAnsi="Arial" w:cs="Arial"/>
          <w:iCs/>
        </w:rPr>
      </w:pPr>
      <w:r w:rsidRPr="0077424E">
        <w:rPr>
          <w:rFonts w:ascii="Arial" w:hAnsi="Arial" w:cs="Arial"/>
          <w:iCs/>
        </w:rPr>
        <w:t>Eraser</w:t>
      </w:r>
    </w:p>
    <w:p w14:paraId="0C4C3B9C" w14:textId="77777777" w:rsidR="00D11EB6" w:rsidRPr="0077424E" w:rsidRDefault="00D11EB6" w:rsidP="0077424E">
      <w:pPr>
        <w:pStyle w:val="ListParagraph"/>
        <w:numPr>
          <w:ilvl w:val="0"/>
          <w:numId w:val="9"/>
        </w:numPr>
        <w:ind w:left="1260"/>
        <w:rPr>
          <w:rFonts w:ascii="Arial" w:hAnsi="Arial" w:cs="Arial"/>
          <w:iCs/>
        </w:rPr>
      </w:pPr>
      <w:r w:rsidRPr="0077424E">
        <w:rPr>
          <w:rFonts w:ascii="Arial" w:hAnsi="Arial" w:cs="Arial"/>
          <w:iCs/>
        </w:rPr>
        <w:t>Handout example</w:t>
      </w:r>
    </w:p>
    <w:p w14:paraId="63978146" w14:textId="77777777" w:rsidR="00D11EB6" w:rsidRPr="0077424E" w:rsidRDefault="00D11EB6" w:rsidP="00D11EB6">
      <w:pPr>
        <w:ind w:left="720" w:hanging="360"/>
        <w:rPr>
          <w:rFonts w:ascii="Arial" w:hAnsi="Arial" w:cs="Arial"/>
          <w:b/>
        </w:rPr>
      </w:pPr>
    </w:p>
    <w:p w14:paraId="46473DB6" w14:textId="2BB1D378" w:rsidR="00D11EB6" w:rsidRDefault="00D11EB6" w:rsidP="00D11EB6">
      <w:pPr>
        <w:ind w:left="720" w:hanging="360"/>
        <w:rPr>
          <w:rFonts w:ascii="Arial" w:hAnsi="Arial" w:cs="Arial"/>
        </w:rPr>
      </w:pPr>
      <w:r w:rsidRPr="0077424E">
        <w:rPr>
          <w:rFonts w:ascii="Arial" w:hAnsi="Arial" w:cs="Arial"/>
          <w:b/>
        </w:rPr>
        <w:t>Sharing Materials</w:t>
      </w:r>
      <w:r w:rsidRPr="0077424E">
        <w:rPr>
          <w:rFonts w:ascii="Arial" w:hAnsi="Arial" w:cs="Arial"/>
        </w:rPr>
        <w:t xml:space="preserve"> (</w:t>
      </w:r>
      <w:r w:rsidR="00BC454E">
        <w:rPr>
          <w:rFonts w:ascii="Arial" w:hAnsi="Arial" w:cs="Arial"/>
        </w:rPr>
        <w:t xml:space="preserve">shared at table groupings or left at </w:t>
      </w:r>
      <w:r w:rsidRPr="0077424E">
        <w:rPr>
          <w:rFonts w:ascii="Arial" w:hAnsi="Arial" w:cs="Arial"/>
        </w:rPr>
        <w:t>station)</w:t>
      </w:r>
    </w:p>
    <w:p w14:paraId="2E4E8E7F" w14:textId="77777777" w:rsidR="00BC454E" w:rsidRPr="0077424E" w:rsidRDefault="00BC454E" w:rsidP="00D11EB6">
      <w:pPr>
        <w:ind w:left="720" w:hanging="360"/>
        <w:rPr>
          <w:rFonts w:ascii="Arial" w:hAnsi="Arial" w:cs="Arial"/>
        </w:rPr>
      </w:pPr>
    </w:p>
    <w:p w14:paraId="36173C72" w14:textId="0BBCF299" w:rsidR="00D11EB6" w:rsidRPr="0077424E" w:rsidRDefault="00D11EB6" w:rsidP="00D11E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424E">
        <w:rPr>
          <w:rFonts w:ascii="Arial" w:hAnsi="Arial" w:cs="Arial"/>
        </w:rPr>
        <w:t>Prismacolor Color pencils</w:t>
      </w:r>
    </w:p>
    <w:p w14:paraId="3476A646" w14:textId="77777777" w:rsidR="00D11EB6" w:rsidRPr="00BC454E" w:rsidRDefault="00D11EB6" w:rsidP="00BC454E">
      <w:pPr>
        <w:pStyle w:val="ListParagraph"/>
        <w:numPr>
          <w:ilvl w:val="0"/>
          <w:numId w:val="10"/>
        </w:numPr>
        <w:ind w:left="1260"/>
        <w:rPr>
          <w:rFonts w:ascii="Arial" w:hAnsi="Arial" w:cs="Arial"/>
        </w:rPr>
      </w:pPr>
      <w:r w:rsidRPr="00BC454E">
        <w:rPr>
          <w:rFonts w:ascii="Arial" w:hAnsi="Arial" w:cs="Arial"/>
        </w:rPr>
        <w:t>Black (PC 935 - Black)</w:t>
      </w:r>
    </w:p>
    <w:p w14:paraId="46D5A27F" w14:textId="77777777" w:rsidR="00D11EB6" w:rsidRPr="00BC454E" w:rsidRDefault="00D11EB6" w:rsidP="00BC454E">
      <w:pPr>
        <w:pStyle w:val="ListParagraph"/>
        <w:numPr>
          <w:ilvl w:val="0"/>
          <w:numId w:val="10"/>
        </w:numPr>
        <w:ind w:left="1260"/>
        <w:rPr>
          <w:rFonts w:ascii="Arial" w:hAnsi="Arial" w:cs="Arial"/>
        </w:rPr>
      </w:pPr>
      <w:r w:rsidRPr="00BC454E">
        <w:rPr>
          <w:rFonts w:ascii="Arial" w:hAnsi="Arial" w:cs="Arial"/>
        </w:rPr>
        <w:t>White (PC 938 – White)</w:t>
      </w:r>
    </w:p>
    <w:p w14:paraId="0CC7BE87" w14:textId="77777777" w:rsidR="00D11EB6" w:rsidRPr="00BC454E" w:rsidRDefault="00D11EB6" w:rsidP="00BC454E">
      <w:pPr>
        <w:pStyle w:val="ListParagraph"/>
        <w:numPr>
          <w:ilvl w:val="0"/>
          <w:numId w:val="10"/>
        </w:numPr>
        <w:ind w:left="1260"/>
        <w:rPr>
          <w:rFonts w:ascii="Arial" w:hAnsi="Arial" w:cs="Arial"/>
        </w:rPr>
      </w:pPr>
      <w:r w:rsidRPr="00BC454E">
        <w:rPr>
          <w:rFonts w:ascii="Arial" w:hAnsi="Arial" w:cs="Arial"/>
        </w:rPr>
        <w:t>Red (PC 924 - Crimson Red)</w:t>
      </w:r>
    </w:p>
    <w:p w14:paraId="65E4F318" w14:textId="77777777" w:rsidR="00D11EB6" w:rsidRPr="00BC454E" w:rsidRDefault="00D11EB6" w:rsidP="00BC454E">
      <w:pPr>
        <w:pStyle w:val="ListParagraph"/>
        <w:numPr>
          <w:ilvl w:val="0"/>
          <w:numId w:val="10"/>
        </w:numPr>
        <w:ind w:left="1260"/>
        <w:rPr>
          <w:rFonts w:ascii="Arial" w:hAnsi="Arial" w:cs="Arial"/>
        </w:rPr>
      </w:pPr>
      <w:r w:rsidRPr="00BC454E">
        <w:rPr>
          <w:rFonts w:ascii="Arial" w:hAnsi="Arial" w:cs="Arial"/>
        </w:rPr>
        <w:t>Blue (PC 903 – True Blue)</w:t>
      </w:r>
    </w:p>
    <w:p w14:paraId="1B4EC673" w14:textId="77777777" w:rsidR="00D11EB6" w:rsidRPr="00BC454E" w:rsidRDefault="00D11EB6" w:rsidP="00BC454E">
      <w:pPr>
        <w:pStyle w:val="ListParagraph"/>
        <w:numPr>
          <w:ilvl w:val="0"/>
          <w:numId w:val="10"/>
        </w:numPr>
        <w:ind w:left="1260"/>
        <w:rPr>
          <w:rFonts w:ascii="Arial" w:hAnsi="Arial" w:cs="Arial"/>
        </w:rPr>
      </w:pPr>
      <w:r w:rsidRPr="00BC454E">
        <w:rPr>
          <w:rFonts w:ascii="Arial" w:hAnsi="Arial" w:cs="Arial"/>
        </w:rPr>
        <w:t>Yellow (PC 916 – Canary Yellow)</w:t>
      </w:r>
    </w:p>
    <w:p w14:paraId="381FDE61" w14:textId="77777777" w:rsidR="00D11EB6" w:rsidRPr="00BC454E" w:rsidRDefault="00D11EB6" w:rsidP="00BC454E">
      <w:pPr>
        <w:pStyle w:val="ListParagraph"/>
        <w:numPr>
          <w:ilvl w:val="0"/>
          <w:numId w:val="10"/>
        </w:numPr>
        <w:ind w:left="1260"/>
        <w:rPr>
          <w:rFonts w:ascii="Arial" w:hAnsi="Arial" w:cs="Arial"/>
        </w:rPr>
      </w:pPr>
      <w:r w:rsidRPr="00BC454E">
        <w:rPr>
          <w:rFonts w:ascii="Arial" w:hAnsi="Arial" w:cs="Arial"/>
        </w:rPr>
        <w:t>Green (PC 908 – Dark Green)</w:t>
      </w:r>
    </w:p>
    <w:p w14:paraId="39A2F659" w14:textId="77777777" w:rsidR="00D11EB6" w:rsidRPr="00BC454E" w:rsidRDefault="00D11EB6" w:rsidP="00BC454E">
      <w:pPr>
        <w:pStyle w:val="ListParagraph"/>
        <w:numPr>
          <w:ilvl w:val="0"/>
          <w:numId w:val="10"/>
        </w:numPr>
        <w:ind w:left="1260"/>
        <w:rPr>
          <w:rFonts w:ascii="Arial" w:hAnsi="Arial" w:cs="Arial"/>
        </w:rPr>
      </w:pPr>
      <w:r w:rsidRPr="00BC454E">
        <w:rPr>
          <w:rFonts w:ascii="Arial" w:hAnsi="Arial" w:cs="Arial"/>
        </w:rPr>
        <w:t>Brown (PC 945 – Sienna Brown)</w:t>
      </w:r>
    </w:p>
    <w:p w14:paraId="3BD17645" w14:textId="77777777" w:rsidR="00D11EB6" w:rsidRPr="0077424E" w:rsidRDefault="00D11EB6" w:rsidP="00D11EB6">
      <w:pPr>
        <w:rPr>
          <w:rFonts w:ascii="Arial" w:hAnsi="Arial" w:cs="Arial"/>
        </w:rPr>
      </w:pPr>
    </w:p>
    <w:p w14:paraId="6DB308E9" w14:textId="6AB3940C" w:rsidR="00D11EB6" w:rsidRPr="0077424E" w:rsidRDefault="00D11EB6" w:rsidP="00D11E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424E">
        <w:rPr>
          <w:rFonts w:ascii="Arial" w:hAnsi="Arial" w:cs="Arial"/>
        </w:rPr>
        <w:t>Color Pencil sharpener</w:t>
      </w:r>
    </w:p>
    <w:p w14:paraId="0869B64E" w14:textId="77777777" w:rsidR="00D11EB6" w:rsidRPr="0077424E" w:rsidRDefault="00D11EB6" w:rsidP="00D11EB6">
      <w:pPr>
        <w:ind w:left="720" w:hanging="360"/>
        <w:rPr>
          <w:rFonts w:ascii="Arial" w:hAnsi="Arial" w:cs="Arial"/>
        </w:rPr>
      </w:pPr>
    </w:p>
    <w:p w14:paraId="5A8371ED" w14:textId="012DE929" w:rsidR="00D11EB6" w:rsidRDefault="00D11EB6" w:rsidP="00D11EB6">
      <w:pPr>
        <w:ind w:left="720" w:hanging="360"/>
        <w:rPr>
          <w:rFonts w:ascii="Arial" w:hAnsi="Arial" w:cs="Arial"/>
        </w:rPr>
      </w:pPr>
      <w:r w:rsidRPr="0077424E">
        <w:rPr>
          <w:rFonts w:ascii="Arial" w:hAnsi="Arial" w:cs="Arial"/>
          <w:b/>
        </w:rPr>
        <w:t>Other materials</w:t>
      </w:r>
      <w:r w:rsidRPr="0077424E">
        <w:rPr>
          <w:rFonts w:ascii="Arial" w:hAnsi="Arial" w:cs="Arial"/>
        </w:rPr>
        <w:t xml:space="preserve"> (leave them in the cart)</w:t>
      </w:r>
    </w:p>
    <w:p w14:paraId="59568A8E" w14:textId="77777777" w:rsidR="00BC454E" w:rsidRPr="0077424E" w:rsidRDefault="00BC454E" w:rsidP="00D11EB6">
      <w:pPr>
        <w:ind w:left="720" w:hanging="360"/>
        <w:rPr>
          <w:rFonts w:ascii="Arial" w:hAnsi="Arial" w:cs="Arial"/>
          <w:b/>
        </w:rPr>
      </w:pPr>
    </w:p>
    <w:p w14:paraId="7FB675A6" w14:textId="2AF2DBE8" w:rsidR="00D11EB6" w:rsidRPr="0077424E" w:rsidRDefault="00D11EB6" w:rsidP="00D11E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424E">
        <w:rPr>
          <w:rFonts w:ascii="Arial" w:hAnsi="Arial" w:cs="Arial"/>
        </w:rPr>
        <w:t>Extra</w:t>
      </w:r>
      <w:r w:rsidR="00BC454E">
        <w:rPr>
          <w:rFonts w:ascii="Arial" w:hAnsi="Arial" w:cs="Arial"/>
        </w:rPr>
        <w:t xml:space="preserve"> </w:t>
      </w:r>
      <w:proofErr w:type="spellStart"/>
      <w:r w:rsidR="00BC454E">
        <w:rPr>
          <w:rFonts w:ascii="Arial" w:hAnsi="Arial" w:cs="Arial"/>
        </w:rPr>
        <w:t>kraft</w:t>
      </w:r>
      <w:proofErr w:type="spellEnd"/>
      <w:r w:rsidR="00BC454E">
        <w:rPr>
          <w:rFonts w:ascii="Arial" w:hAnsi="Arial" w:cs="Arial"/>
        </w:rPr>
        <w:t xml:space="preserve"> paper with portrait/cartouche templates </w:t>
      </w:r>
      <w:r w:rsidRPr="0077424E">
        <w:rPr>
          <w:rFonts w:ascii="Arial" w:hAnsi="Arial" w:cs="Arial"/>
        </w:rPr>
        <w:t>pr</w:t>
      </w:r>
      <w:r w:rsidR="00BC454E">
        <w:rPr>
          <w:rFonts w:ascii="Arial" w:hAnsi="Arial" w:cs="Arial"/>
        </w:rPr>
        <w:t>inted on them</w:t>
      </w:r>
      <w:bookmarkStart w:id="0" w:name="_GoBack"/>
      <w:bookmarkEnd w:id="0"/>
    </w:p>
    <w:p w14:paraId="15CC585E" w14:textId="77777777" w:rsidR="00D11EB6" w:rsidRPr="0077424E" w:rsidRDefault="00D11EB6" w:rsidP="00D11EB6">
      <w:pPr>
        <w:spacing w:line="360" w:lineRule="auto"/>
        <w:ind w:right="144"/>
        <w:rPr>
          <w:rFonts w:ascii="Arial" w:hAnsi="Arial" w:cs="Arial"/>
          <w:b/>
          <w:bCs/>
        </w:rPr>
      </w:pPr>
    </w:p>
    <w:p w14:paraId="13BC7F28" w14:textId="692A5D18" w:rsidR="00D11EB6" w:rsidRDefault="00D11EB6" w:rsidP="00D11EB6">
      <w:pPr>
        <w:ind w:left="720" w:right="144" w:hanging="360"/>
        <w:rPr>
          <w:rFonts w:ascii="Arial" w:hAnsi="Arial" w:cs="Arial"/>
          <w:b/>
        </w:rPr>
      </w:pPr>
      <w:r w:rsidRPr="0077424E">
        <w:rPr>
          <w:rFonts w:ascii="Arial" w:hAnsi="Arial" w:cs="Arial"/>
          <w:b/>
        </w:rPr>
        <w:t>N</w:t>
      </w:r>
      <w:r w:rsidR="00BC454E">
        <w:rPr>
          <w:rFonts w:ascii="Arial" w:hAnsi="Arial" w:cs="Arial"/>
          <w:b/>
        </w:rPr>
        <w:t>otes:</w:t>
      </w:r>
    </w:p>
    <w:p w14:paraId="19425809" w14:textId="77777777" w:rsidR="00BC454E" w:rsidRPr="0077424E" w:rsidRDefault="00BC454E" w:rsidP="00D11EB6">
      <w:pPr>
        <w:ind w:left="720" w:right="144" w:hanging="360"/>
        <w:rPr>
          <w:rFonts w:ascii="Arial" w:hAnsi="Arial" w:cs="Arial"/>
          <w:b/>
        </w:rPr>
      </w:pPr>
    </w:p>
    <w:p w14:paraId="6BC09251" w14:textId="2EA4A5A5" w:rsidR="00BC454E" w:rsidRPr="00BC454E" w:rsidRDefault="00D11EB6" w:rsidP="00BC454E">
      <w:pPr>
        <w:pStyle w:val="ListParagraph"/>
        <w:numPr>
          <w:ilvl w:val="0"/>
          <w:numId w:val="11"/>
        </w:numPr>
        <w:ind w:left="720" w:right="144"/>
        <w:jc w:val="both"/>
        <w:rPr>
          <w:rFonts w:ascii="Arial" w:hAnsi="Arial" w:cs="Arial"/>
          <w:i/>
          <w:iCs/>
        </w:rPr>
      </w:pPr>
      <w:r w:rsidRPr="00BC454E">
        <w:rPr>
          <w:rFonts w:ascii="Arial" w:hAnsi="Arial" w:cs="Arial"/>
          <w:u w:val="single"/>
        </w:rPr>
        <w:t xml:space="preserve">Kraft </w:t>
      </w:r>
      <w:r w:rsidR="00BC454E" w:rsidRPr="00BC454E">
        <w:rPr>
          <w:rFonts w:ascii="Arial" w:hAnsi="Arial" w:cs="Arial"/>
          <w:u w:val="single"/>
        </w:rPr>
        <w:t>Paper</w:t>
      </w:r>
      <w:r w:rsidRPr="00BC454E">
        <w:rPr>
          <w:rFonts w:ascii="Arial" w:hAnsi="Arial" w:cs="Arial"/>
          <w:u w:val="single"/>
        </w:rPr>
        <w:t xml:space="preserve"> </w:t>
      </w:r>
      <w:r w:rsidRPr="00BC454E">
        <w:rPr>
          <w:rFonts w:ascii="Arial" w:hAnsi="Arial" w:cs="Arial"/>
        </w:rPr>
        <w:t xml:space="preserve">(8.5” x 11”): Purchased </w:t>
      </w:r>
      <w:r w:rsidR="00BC454E" w:rsidRPr="00BC454E">
        <w:rPr>
          <w:rFonts w:ascii="Arial" w:hAnsi="Arial" w:cs="Arial"/>
        </w:rPr>
        <w:t xml:space="preserve">on Amazon in a pack of 100 for </w:t>
      </w:r>
      <w:r w:rsidR="00BC454E">
        <w:rPr>
          <w:rFonts w:ascii="Arial" w:hAnsi="Arial" w:cs="Arial"/>
        </w:rPr>
        <w:t>$12.</w:t>
      </w:r>
      <w:r w:rsidRPr="00BC454E">
        <w:rPr>
          <w:rFonts w:ascii="Arial" w:hAnsi="Arial" w:cs="Arial"/>
        </w:rPr>
        <w:t xml:space="preserve"> </w:t>
      </w:r>
      <w:r w:rsidR="00BC454E" w:rsidRPr="00BC454E">
        <w:rPr>
          <w:rFonts w:ascii="Arial" w:hAnsi="Arial" w:cs="Arial"/>
          <w:i/>
          <w:iCs/>
        </w:rPr>
        <w:t>Brown Kraft Letter Sized Stationery Paper</w:t>
      </w:r>
      <w:r w:rsidR="00BC454E" w:rsidRPr="00BC454E">
        <w:rPr>
          <w:rFonts w:ascii="Arial" w:hAnsi="Arial" w:cs="Arial"/>
          <w:i/>
          <w:iCs/>
        </w:rPr>
        <w:t xml:space="preserve">, </w:t>
      </w:r>
      <w:r w:rsidR="00BC454E" w:rsidRPr="00BC454E">
        <w:rPr>
          <w:rFonts w:ascii="Arial" w:hAnsi="Arial" w:cs="Arial"/>
          <w:i/>
          <w:iCs/>
        </w:rPr>
        <w:t>8.5 x 11 Inches</w:t>
      </w:r>
      <w:r w:rsidR="00BC454E" w:rsidRPr="00BC454E">
        <w:rPr>
          <w:rFonts w:ascii="Arial" w:hAnsi="Arial" w:cs="Arial"/>
          <w:i/>
          <w:iCs/>
        </w:rPr>
        <w:t>.</w:t>
      </w:r>
    </w:p>
    <w:p w14:paraId="7C04119A" w14:textId="77777777" w:rsidR="00BC454E" w:rsidRPr="00BC454E" w:rsidRDefault="00BC454E" w:rsidP="00BC454E">
      <w:pPr>
        <w:tabs>
          <w:tab w:val="num" w:pos="720"/>
        </w:tabs>
        <w:ind w:left="720" w:right="144"/>
        <w:jc w:val="both"/>
        <w:rPr>
          <w:rFonts w:ascii="Arial" w:hAnsi="Arial" w:cs="Arial"/>
          <w:i/>
          <w:iCs/>
        </w:rPr>
      </w:pPr>
    </w:p>
    <w:p w14:paraId="716EA723" w14:textId="461DC5DD" w:rsidR="00D11EB6" w:rsidRPr="00BC454E" w:rsidRDefault="00D11EB6" w:rsidP="00BC454E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ind w:left="720" w:right="144"/>
        <w:jc w:val="both"/>
        <w:rPr>
          <w:rFonts w:ascii="Arial" w:hAnsi="Arial" w:cs="Arial"/>
        </w:rPr>
      </w:pPr>
      <w:r w:rsidRPr="0077424E">
        <w:rPr>
          <w:rFonts w:ascii="Arial" w:hAnsi="Arial" w:cs="Arial"/>
          <w:u w:val="single"/>
        </w:rPr>
        <w:t>Color</w:t>
      </w:r>
      <w:r w:rsidR="00BC454E">
        <w:rPr>
          <w:rFonts w:ascii="Arial" w:hAnsi="Arial" w:cs="Arial"/>
          <w:u w:val="single"/>
        </w:rPr>
        <w:t>ed</w:t>
      </w:r>
      <w:r w:rsidRPr="0077424E">
        <w:rPr>
          <w:rFonts w:ascii="Arial" w:hAnsi="Arial" w:cs="Arial"/>
          <w:u w:val="single"/>
        </w:rPr>
        <w:t xml:space="preserve"> pencil</w:t>
      </w:r>
      <w:r w:rsidR="00BC454E">
        <w:rPr>
          <w:rFonts w:ascii="Arial" w:hAnsi="Arial" w:cs="Arial"/>
          <w:u w:val="single"/>
        </w:rPr>
        <w:t>s:</w:t>
      </w:r>
      <w:r w:rsidR="00BC454E">
        <w:rPr>
          <w:rFonts w:ascii="Arial" w:hAnsi="Arial" w:cs="Arial"/>
        </w:rPr>
        <w:t xml:space="preserve"> Check colored pencils and order replacements as needed. Pencils can be purchased by individual color from </w:t>
      </w:r>
      <w:proofErr w:type="spellStart"/>
      <w:r w:rsidR="00BC454E">
        <w:rPr>
          <w:rFonts w:ascii="Arial" w:hAnsi="Arial" w:cs="Arial"/>
        </w:rPr>
        <w:t>Blick</w:t>
      </w:r>
      <w:proofErr w:type="spellEnd"/>
      <w:r w:rsidR="00BC454E">
        <w:rPr>
          <w:rFonts w:ascii="Arial" w:hAnsi="Arial" w:cs="Arial"/>
        </w:rPr>
        <w:t xml:space="preserve"> and other art stores. The </w:t>
      </w:r>
      <w:r w:rsidRPr="00BC454E">
        <w:rPr>
          <w:rFonts w:ascii="Arial" w:hAnsi="Arial" w:cs="Arial"/>
        </w:rPr>
        <w:t xml:space="preserve">color name </w:t>
      </w:r>
      <w:r w:rsidR="00BC454E">
        <w:rPr>
          <w:rFonts w:ascii="Arial" w:hAnsi="Arial" w:cs="Arial"/>
        </w:rPr>
        <w:t xml:space="preserve">and number </w:t>
      </w:r>
      <w:r w:rsidRPr="00BC454E">
        <w:rPr>
          <w:rFonts w:ascii="Arial" w:hAnsi="Arial" w:cs="Arial"/>
        </w:rPr>
        <w:t>are on the color</w:t>
      </w:r>
      <w:r w:rsidR="00BC454E">
        <w:rPr>
          <w:rFonts w:ascii="Arial" w:hAnsi="Arial" w:cs="Arial"/>
        </w:rPr>
        <w:t>ed</w:t>
      </w:r>
      <w:r w:rsidRPr="00BC454E">
        <w:rPr>
          <w:rFonts w:ascii="Arial" w:hAnsi="Arial" w:cs="Arial"/>
        </w:rPr>
        <w:t xml:space="preserve"> pencil tin.</w:t>
      </w:r>
    </w:p>
    <w:p w14:paraId="3D0EDE01" w14:textId="77777777" w:rsidR="00D11EB6" w:rsidRPr="0077424E" w:rsidRDefault="00D11EB6" w:rsidP="00D11EB6">
      <w:pPr>
        <w:tabs>
          <w:tab w:val="num" w:pos="720"/>
        </w:tabs>
        <w:ind w:right="144"/>
        <w:jc w:val="both"/>
        <w:rPr>
          <w:rFonts w:ascii="Arial" w:hAnsi="Arial" w:cs="Arial"/>
        </w:rPr>
      </w:pPr>
    </w:p>
    <w:p w14:paraId="169ED0A1" w14:textId="624963BB" w:rsidR="00D11EB6" w:rsidRPr="00BC454E" w:rsidRDefault="00D11EB6" w:rsidP="00BC454E">
      <w:pPr>
        <w:pStyle w:val="ListParagraph"/>
        <w:numPr>
          <w:ilvl w:val="0"/>
          <w:numId w:val="5"/>
        </w:numPr>
        <w:tabs>
          <w:tab w:val="num" w:pos="720"/>
        </w:tabs>
        <w:ind w:left="720" w:right="144"/>
        <w:jc w:val="both"/>
        <w:rPr>
          <w:rFonts w:ascii="Arial" w:hAnsi="Arial" w:cs="Arial"/>
        </w:rPr>
      </w:pPr>
      <w:r w:rsidRPr="00BC454E">
        <w:rPr>
          <w:rFonts w:ascii="Arial" w:hAnsi="Arial" w:cs="Arial"/>
          <w:u w:val="single"/>
        </w:rPr>
        <w:t>Color</w:t>
      </w:r>
      <w:r w:rsidR="00BC454E" w:rsidRPr="00BC454E">
        <w:rPr>
          <w:rFonts w:ascii="Arial" w:hAnsi="Arial" w:cs="Arial"/>
          <w:u w:val="single"/>
        </w:rPr>
        <w:t>ed</w:t>
      </w:r>
      <w:r w:rsidRPr="00BC454E">
        <w:rPr>
          <w:rFonts w:ascii="Arial" w:hAnsi="Arial" w:cs="Arial"/>
          <w:u w:val="single"/>
        </w:rPr>
        <w:t xml:space="preserve"> pencil sharpener</w:t>
      </w:r>
      <w:r w:rsidRPr="00BC454E">
        <w:rPr>
          <w:rFonts w:ascii="Arial" w:hAnsi="Arial" w:cs="Arial"/>
        </w:rPr>
        <w:t xml:space="preserve">: </w:t>
      </w:r>
      <w:r w:rsidR="00BC454E" w:rsidRPr="00BC454E">
        <w:rPr>
          <w:rFonts w:ascii="Arial" w:hAnsi="Arial" w:cs="Arial"/>
        </w:rPr>
        <w:t>P</w:t>
      </w:r>
      <w:r w:rsidRPr="00BC454E">
        <w:rPr>
          <w:rFonts w:ascii="Arial" w:hAnsi="Arial" w:cs="Arial"/>
        </w:rPr>
        <w:t>lease only use this sharpener for the color pencils; never use an electronic sharpener.</w:t>
      </w:r>
    </w:p>
    <w:sectPr w:rsidR="00D11EB6" w:rsidRPr="00BC454E" w:rsidSect="0017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CCC"/>
    <w:multiLevelType w:val="hybridMultilevel"/>
    <w:tmpl w:val="A11052B4"/>
    <w:lvl w:ilvl="0" w:tplc="A404D036">
      <w:start w:val="1"/>
      <w:numFmt w:val="decimal"/>
      <w:lvlText w:val="%1)"/>
      <w:lvlJc w:val="left"/>
      <w:pPr>
        <w:ind w:left="189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8F252DA"/>
    <w:multiLevelType w:val="hybridMultilevel"/>
    <w:tmpl w:val="8BE435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9E6B91"/>
    <w:multiLevelType w:val="hybridMultilevel"/>
    <w:tmpl w:val="C6BA60A4"/>
    <w:lvl w:ilvl="0" w:tplc="508ED4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635EB"/>
    <w:multiLevelType w:val="hybridMultilevel"/>
    <w:tmpl w:val="2ED4FB4C"/>
    <w:lvl w:ilvl="0" w:tplc="508ED4F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B6687"/>
    <w:multiLevelType w:val="hybridMultilevel"/>
    <w:tmpl w:val="299CC6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A1B0E"/>
    <w:multiLevelType w:val="hybridMultilevel"/>
    <w:tmpl w:val="395A8B5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639C0"/>
    <w:multiLevelType w:val="hybridMultilevel"/>
    <w:tmpl w:val="B23C2FE4"/>
    <w:lvl w:ilvl="0" w:tplc="508ED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22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2C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2B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4A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E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02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AC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6F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113A12"/>
    <w:multiLevelType w:val="hybridMultilevel"/>
    <w:tmpl w:val="408823E8"/>
    <w:lvl w:ilvl="0" w:tplc="508ED4F2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F9404D"/>
    <w:multiLevelType w:val="hybridMultilevel"/>
    <w:tmpl w:val="F6D6FE0A"/>
    <w:lvl w:ilvl="0" w:tplc="A404D036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A233D0"/>
    <w:multiLevelType w:val="hybridMultilevel"/>
    <w:tmpl w:val="02FCE564"/>
    <w:lvl w:ilvl="0" w:tplc="60122F40">
      <w:start w:val="1"/>
      <w:numFmt w:val="decimal"/>
      <w:lvlText w:val="%1)"/>
      <w:lvlJc w:val="left"/>
      <w:pPr>
        <w:ind w:left="189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9DD66F0"/>
    <w:multiLevelType w:val="hybridMultilevel"/>
    <w:tmpl w:val="B19AC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B6"/>
    <w:rsid w:val="0067468F"/>
    <w:rsid w:val="0077424E"/>
    <w:rsid w:val="00BC454E"/>
    <w:rsid w:val="00C90676"/>
    <w:rsid w:val="00D11EB6"/>
    <w:rsid w:val="00DB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D7C9"/>
  <w15:chartTrackingRefBased/>
  <w15:docId w15:val="{D41A29FF-55DC-974F-B1FB-265C5FFD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B6"/>
    <w:rPr>
      <w:rFonts w:eastAsia="MS Mincho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Rieko Warrens</dc:creator>
  <cp:keywords/>
  <dc:description/>
  <cp:lastModifiedBy>Heather Wick</cp:lastModifiedBy>
  <cp:revision>2</cp:revision>
  <dcterms:created xsi:type="dcterms:W3CDTF">2019-11-22T06:27:00Z</dcterms:created>
  <dcterms:modified xsi:type="dcterms:W3CDTF">2019-11-22T06:27:00Z</dcterms:modified>
</cp:coreProperties>
</file>